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FA2B" w14:textId="4C0F8593" w:rsidR="00AC3AA2" w:rsidRPr="0073565E" w:rsidRDefault="00AC3AA2" w:rsidP="00AC3AA2">
      <w:pPr>
        <w:spacing w:after="0"/>
        <w:rPr>
          <w:rStyle w:val="Heading2Char"/>
          <w:b/>
          <w:sz w:val="36"/>
          <w:szCs w:val="36"/>
        </w:rPr>
      </w:pPr>
      <w:bookmarkStart w:id="0" w:name="_Toc91154869"/>
      <w:r w:rsidRPr="0073565E">
        <w:rPr>
          <w:rStyle w:val="Heading2Char"/>
          <w:b/>
          <w:sz w:val="36"/>
          <w:szCs w:val="36"/>
        </w:rPr>
        <w:t>Thioflavin</w:t>
      </w:r>
      <w:r>
        <w:rPr>
          <w:rStyle w:val="Heading2Char"/>
          <w:b/>
          <w:sz w:val="36"/>
          <w:szCs w:val="36"/>
        </w:rPr>
        <w:t xml:space="preserve"> T</w:t>
      </w:r>
      <w:r w:rsidRPr="0073565E">
        <w:rPr>
          <w:rStyle w:val="Heading2Char"/>
          <w:b/>
          <w:sz w:val="36"/>
          <w:szCs w:val="36"/>
        </w:rPr>
        <w:t xml:space="preserve"> Assay</w:t>
      </w:r>
      <w:bookmarkEnd w:id="0"/>
      <w:r>
        <w:rPr>
          <w:rStyle w:val="Heading2Char"/>
          <w:b/>
          <w:sz w:val="36"/>
          <w:szCs w:val="3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A11FF" w14:textId="77777777" w:rsidR="00AC3AA2" w:rsidRPr="0086081C" w:rsidRDefault="00AC3AA2" w:rsidP="00AC3AA2">
      <w:pPr>
        <w:rPr>
          <w:rFonts w:eastAsia="Malgun Gothic" w:cs="Times New Roman"/>
          <w:bCs/>
        </w:rPr>
      </w:pPr>
      <w:r w:rsidRPr="00B81F7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F89D3" wp14:editId="432741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5500" cy="0"/>
                <wp:effectExtent l="0" t="0" r="19050" b="19050"/>
                <wp:wrapNone/>
                <wp:docPr id="326" name="Straight Arrow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CB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6" o:spid="_x0000_s1026" type="#_x0000_t32" style="position:absolute;margin-left:0;margin-top:-.0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" strokeweight="1.5pt">
                <w10:wrap anchorx="margin"/>
              </v:shape>
            </w:pict>
          </mc:Fallback>
        </mc:AlternateContent>
      </w:r>
      <w:r>
        <w:rPr>
          <w:rFonts w:eastAsia="Malgun Gothic" w:cs="Times New Roman"/>
          <w:bCs/>
        </w:rPr>
        <w:t>Adapted from Alex Crowe, Jing Guo, Dustin Covell 032012 protocol, Mian Horvath Updates</w:t>
      </w:r>
    </w:p>
    <w:p w14:paraId="52913D53" w14:textId="2EA834C1" w:rsidR="00AC3AA2" w:rsidRDefault="00AC3AA2" w:rsidP="00AC3AA2">
      <w:pPr>
        <w:pStyle w:val="ListParagraph"/>
        <w:numPr>
          <w:ilvl w:val="0"/>
          <w:numId w:val="1"/>
        </w:numPr>
      </w:pPr>
      <w:r w:rsidRPr="00C22BDC">
        <w:t>Resuspend fibril reaction. Fibrils will settle over time. Dilute 1</w:t>
      </w:r>
      <w:r>
        <w:t>.5 µL</w:t>
      </w:r>
      <w:r w:rsidRPr="00C22BDC">
        <w:t xml:space="preserve"> of 5 mg/mL fibrillization reaction 1:50 with </w:t>
      </w:r>
      <w:r>
        <w:t>PBS</w:t>
      </w:r>
      <w:r w:rsidR="00D54696">
        <w:t xml:space="preserve"> (total 75</w:t>
      </w:r>
      <w:r w:rsidR="00D54696">
        <w:rPr>
          <w:rFonts w:cstheme="minorHAnsi"/>
        </w:rPr>
        <w:t>µ</w:t>
      </w:r>
      <w:r w:rsidR="00D54696">
        <w:t>L).</w:t>
      </w:r>
    </w:p>
    <w:p w14:paraId="28EA8341" w14:textId="77777777" w:rsidR="00AC3AA2" w:rsidRDefault="00AC3AA2" w:rsidP="00AC3AA2">
      <w:pPr>
        <w:pStyle w:val="ListParagraph"/>
      </w:pPr>
      <w:r>
        <w:t>*</w:t>
      </w:r>
      <w:r w:rsidRPr="007F40EC">
        <w:t xml:space="preserve"> </w:t>
      </w:r>
      <w:r>
        <w:t xml:space="preserve">Ideally, the same dilution of monomer, PBS alone and a previous batch of PFFs should be run in parallel. Mouse PFFs have low </w:t>
      </w:r>
      <w:proofErr w:type="spellStart"/>
      <w:r>
        <w:t>ThT</w:t>
      </w:r>
      <w:proofErr w:type="spellEnd"/>
      <w:r>
        <w:t xml:space="preserve"> fluorescence. In this case 5 µL PFFs can be diluted 1:10. </w:t>
      </w:r>
    </w:p>
    <w:p w14:paraId="47BA0FE2" w14:textId="729A6176" w:rsidR="00AC3AA2" w:rsidRDefault="00AC3AA2" w:rsidP="00AC3AA2">
      <w:pPr>
        <w:pStyle w:val="ListParagraph"/>
        <w:numPr>
          <w:ilvl w:val="0"/>
          <w:numId w:val="1"/>
        </w:numPr>
      </w:pPr>
      <w:r w:rsidRPr="00C22BDC">
        <w:t xml:space="preserve">Assay each fibrillization in triplicate on the </w:t>
      </w:r>
      <w:r>
        <w:t>96</w:t>
      </w:r>
      <w:r w:rsidRPr="00C22BDC">
        <w:t xml:space="preserve"> well black assay plate. Dispense </w:t>
      </w:r>
      <w:r>
        <w:t>2</w:t>
      </w:r>
      <w:r w:rsidRPr="00C22BDC">
        <w:t xml:space="preserve">0 </w:t>
      </w:r>
      <w:r>
        <w:t>µL</w:t>
      </w:r>
      <w:r w:rsidRPr="00C22BDC">
        <w:t xml:space="preserve"> of diluted </w:t>
      </w:r>
      <w:r>
        <w:t>α-</w:t>
      </w:r>
      <w:r w:rsidRPr="00C22BDC">
        <w:t xml:space="preserve">synuclein fibrils per well. </w:t>
      </w:r>
    </w:p>
    <w:p w14:paraId="48001E94" w14:textId="57EDF5AE" w:rsidR="00AC3AA2" w:rsidRDefault="00AC3AA2" w:rsidP="00AC3AA2">
      <w:pPr>
        <w:pStyle w:val="ListParagraph"/>
        <w:numPr>
          <w:ilvl w:val="0"/>
          <w:numId w:val="1"/>
        </w:numPr>
      </w:pPr>
      <w:r w:rsidRPr="00C22BDC">
        <w:t xml:space="preserve">Dilute 1mM Thioflavin T stock into </w:t>
      </w:r>
      <w:r>
        <w:t>PBS 1:1000</w:t>
      </w:r>
      <w:r w:rsidRPr="00C22BDC">
        <w:t xml:space="preserve"> to obtain the required volume of </w:t>
      </w:r>
      <w:proofErr w:type="spellStart"/>
      <w:r w:rsidRPr="00C22BDC">
        <w:t>Thioflavine</w:t>
      </w:r>
      <w:proofErr w:type="spellEnd"/>
      <w:r w:rsidRPr="00C22BDC">
        <w:t xml:space="preserve"> T solution at a concentration of </w:t>
      </w:r>
      <w:r w:rsidR="00D54696">
        <w:t>1</w:t>
      </w:r>
      <w:r w:rsidRPr="00C22BDC">
        <w:t xml:space="preserve"> </w:t>
      </w:r>
      <w:r>
        <w:t>µM</w:t>
      </w:r>
      <w:r w:rsidRPr="00C22BDC">
        <w:t xml:space="preserve">. </w:t>
      </w:r>
    </w:p>
    <w:p w14:paraId="47A1E690" w14:textId="5EF6FBE9" w:rsidR="00AC3AA2" w:rsidRDefault="00AC3AA2" w:rsidP="00AC3AA2">
      <w:pPr>
        <w:pStyle w:val="ListParagraph"/>
        <w:numPr>
          <w:ilvl w:val="0"/>
          <w:numId w:val="1"/>
        </w:numPr>
      </w:pPr>
      <w:r w:rsidRPr="00C22BDC">
        <w:t>Dispense 1</w:t>
      </w:r>
      <w:r>
        <w:t>80</w:t>
      </w:r>
      <w:r w:rsidRPr="00C22BDC">
        <w:t xml:space="preserve"> </w:t>
      </w:r>
      <w:r>
        <w:t>µL</w:t>
      </w:r>
      <w:r w:rsidRPr="00C22BDC">
        <w:t xml:space="preserve"> of </w:t>
      </w:r>
      <w:r>
        <w:t>1</w:t>
      </w:r>
      <w:r w:rsidRPr="00C22BDC">
        <w:t xml:space="preserve"> </w:t>
      </w:r>
      <w:r>
        <w:t>µM</w:t>
      </w:r>
      <w:r w:rsidRPr="00C22BDC">
        <w:t xml:space="preserve"> Thioflvain T per well.</w:t>
      </w:r>
    </w:p>
    <w:p w14:paraId="2916F124" w14:textId="77777777" w:rsidR="00AC3AA2" w:rsidRDefault="00AC3AA2" w:rsidP="00AC3AA2">
      <w:pPr>
        <w:pStyle w:val="ListParagraph"/>
        <w:numPr>
          <w:ilvl w:val="0"/>
          <w:numId w:val="1"/>
        </w:numPr>
      </w:pPr>
      <w:r w:rsidRPr="00C22BDC">
        <w:t>Maintain plate at room temp</w:t>
      </w:r>
      <w:r>
        <w:t>erature</w:t>
      </w:r>
      <w:r w:rsidRPr="00C22BDC">
        <w:t xml:space="preserve"> for 1 hour </w:t>
      </w:r>
      <w:r>
        <w:t>in the dark.</w:t>
      </w:r>
    </w:p>
    <w:p w14:paraId="702DA8D9" w14:textId="4DD6FF5E" w:rsidR="00AC3AA2" w:rsidRPr="007F40EC" w:rsidRDefault="00AC3AA2" w:rsidP="00AC3AA2">
      <w:pPr>
        <w:pStyle w:val="ListParagraph"/>
        <w:numPr>
          <w:ilvl w:val="0"/>
          <w:numId w:val="1"/>
        </w:numPr>
        <w:rPr>
          <w:rStyle w:val="Heading2Char"/>
        </w:rPr>
      </w:pPr>
      <w:r w:rsidRPr="00B81F7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CF555" wp14:editId="102C9ACB">
                <wp:simplePos x="0" y="0"/>
                <wp:positionH relativeFrom="margin">
                  <wp:posOffset>76200</wp:posOffset>
                </wp:positionH>
                <wp:positionV relativeFrom="paragraph">
                  <wp:posOffset>461645</wp:posOffset>
                </wp:positionV>
                <wp:extent cx="5905500" cy="0"/>
                <wp:effectExtent l="0" t="0" r="19050" b="19050"/>
                <wp:wrapNone/>
                <wp:docPr id="370" name="Straight Arrow Connector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3EEB" id="Straight Arrow Connector 370" o:spid="_x0000_s1026" type="#_x0000_t32" style="position:absolute;margin-left:6pt;margin-top:36.35pt;width:4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" strokeweight="1.5pt">
                <w10:wrap anchorx="margin"/>
              </v:shape>
            </w:pict>
          </mc:Fallback>
        </mc:AlternateContent>
      </w:r>
      <w:r w:rsidRPr="00C22BDC">
        <w:t xml:space="preserve">Read plate on </w:t>
      </w:r>
      <w:r w:rsidR="00D54696">
        <w:t xml:space="preserve">a </w:t>
      </w:r>
      <w:r w:rsidRPr="00C22BDC">
        <w:t>Spectrophotometer excitation 450</w:t>
      </w:r>
      <w:r>
        <w:t xml:space="preserve"> </w:t>
      </w:r>
      <w:r w:rsidRPr="00C22BDC">
        <w:t>nm, emission 510</w:t>
      </w:r>
      <w:r>
        <w:t xml:space="preserve"> </w:t>
      </w:r>
      <w:r w:rsidRPr="00C22BDC">
        <w:t>nm</w:t>
      </w:r>
      <w:r>
        <w:t>,</w:t>
      </w:r>
      <w:r w:rsidRPr="00C22BDC">
        <w:t xml:space="preserve"> cutoff 475</w:t>
      </w:r>
      <w:r>
        <w:t xml:space="preserve"> </w:t>
      </w:r>
      <w:r w:rsidRPr="00C22BDC">
        <w:t xml:space="preserve">nm. </w:t>
      </w:r>
    </w:p>
    <w:p w14:paraId="22B38492" w14:textId="77777777" w:rsidR="00AC3AA2" w:rsidRDefault="00AC3AA2" w:rsidP="00AC3AA2">
      <w:pPr>
        <w:spacing w:after="0"/>
        <w:rPr>
          <w:rStyle w:val="Heading2Char"/>
        </w:rPr>
      </w:pPr>
    </w:p>
    <w:p w14:paraId="5BF192B4" w14:textId="77777777" w:rsidR="00AC3AA2" w:rsidRPr="00C22BDC" w:rsidRDefault="00AC3AA2" w:rsidP="00AC3AA2">
      <w:pPr>
        <w:spacing w:after="0"/>
      </w:pPr>
      <w:r w:rsidRPr="00C22BDC">
        <w:t>Consumables:</w:t>
      </w:r>
    </w:p>
    <w:p w14:paraId="5D95F009" w14:textId="2395C36E" w:rsidR="00AC3AA2" w:rsidRPr="00C22BDC" w:rsidRDefault="00AC3AA2" w:rsidP="00AC3AA2">
      <w:pPr>
        <w:spacing w:after="0"/>
      </w:pPr>
      <w:r w:rsidRPr="00C22BDC">
        <w:t>1</w:t>
      </w:r>
      <w:r>
        <w:t xml:space="preserve"> </w:t>
      </w:r>
      <w:r w:rsidRPr="00C22BDC">
        <w:t xml:space="preserve">mM Thioflavin T in </w:t>
      </w:r>
      <w:proofErr w:type="spellStart"/>
      <w:r w:rsidRPr="00C22BDC">
        <w:t>MilliQ</w:t>
      </w:r>
      <w:proofErr w:type="spellEnd"/>
      <w:r w:rsidRPr="00C22BDC">
        <w:t xml:space="preserve"> </w:t>
      </w:r>
    </w:p>
    <w:p w14:paraId="5C2671A5" w14:textId="43772229" w:rsidR="00AC3AA2" w:rsidRDefault="00AC3AA2" w:rsidP="00AC3AA2">
      <w:pPr>
        <w:spacing w:after="0"/>
      </w:pPr>
      <w:r>
        <w:t xml:space="preserve">PBS </w:t>
      </w:r>
    </w:p>
    <w:p w14:paraId="49E2A1C1" w14:textId="77777777" w:rsidR="00AC3AA2" w:rsidRPr="00C22BDC" w:rsidRDefault="00AC3AA2" w:rsidP="00AC3AA2">
      <w:pPr>
        <w:spacing w:after="0"/>
      </w:pPr>
      <w:r w:rsidRPr="00C22BDC">
        <w:t>Equipment needed:</w:t>
      </w:r>
      <w:r>
        <w:t xml:space="preserve"> </w:t>
      </w:r>
      <w:proofErr w:type="gramStart"/>
      <w:r w:rsidRPr="00C22BDC">
        <w:t>Spectrophotometer</w:t>
      </w:r>
      <w:proofErr w:type="gramEnd"/>
    </w:p>
    <w:p w14:paraId="166448A6" w14:textId="0752368B" w:rsidR="00AC3AA2" w:rsidRPr="00C22BDC" w:rsidRDefault="00AC3AA2" w:rsidP="00AC3AA2">
      <w:pPr>
        <w:spacing w:after="0"/>
      </w:pPr>
      <w:r w:rsidRPr="00C22BDC">
        <w:t xml:space="preserve">Black </w:t>
      </w:r>
      <w:r w:rsidR="00D54696">
        <w:t>96 well plate</w:t>
      </w:r>
    </w:p>
    <w:p w14:paraId="2043D27C" w14:textId="77777777" w:rsidR="00AC3AA2" w:rsidRPr="00C22BDC" w:rsidRDefault="00AC3AA2" w:rsidP="00AC3AA2">
      <w:pPr>
        <w:spacing w:after="0"/>
      </w:pPr>
      <w:r w:rsidRPr="00C22BDC">
        <w:t xml:space="preserve"> </w:t>
      </w:r>
    </w:p>
    <w:p w14:paraId="64EEB224" w14:textId="77777777" w:rsidR="00D54696" w:rsidRDefault="00D54696"/>
    <w:sectPr w:rsidR="0004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1B80"/>
    <w:multiLevelType w:val="hybridMultilevel"/>
    <w:tmpl w:val="F5B6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2"/>
    <w:rsid w:val="0025280F"/>
    <w:rsid w:val="00683CFD"/>
    <w:rsid w:val="00AC3AA2"/>
    <w:rsid w:val="00D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79DC"/>
  <w15:chartTrackingRefBased/>
  <w15:docId w15:val="{89E273CE-CAF5-43D9-BDEC-B1DB5494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3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Meyerdirk, Lindsay</dc:creator>
  <cp:keywords/>
  <dc:description/>
  <cp:lastModifiedBy>Lindsay Meyerdirk</cp:lastModifiedBy>
  <cp:revision>2</cp:revision>
  <dcterms:created xsi:type="dcterms:W3CDTF">2022-03-18T15:45:00Z</dcterms:created>
  <dcterms:modified xsi:type="dcterms:W3CDTF">2023-12-14T16:53:00Z</dcterms:modified>
</cp:coreProperties>
</file>